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atLeast"/>
        <w:jc w:val="center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中国法学会法治文化研究会</w:t>
      </w:r>
    </w:p>
    <w:p>
      <w:pPr>
        <w:snapToGrid w:val="0"/>
        <w:spacing w:line="440" w:lineRule="atLeast"/>
        <w:jc w:val="center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团体会员入会申请表</w:t>
      </w:r>
    </w:p>
    <w:p>
      <w:pPr>
        <w:jc w:val="right"/>
        <w:rPr>
          <w:rFonts w:hint="eastAsia" w:ascii="楷体" w:hAnsi="楷体" w:eastAsia="楷体"/>
          <w:b/>
          <w:bCs/>
          <w:sz w:val="28"/>
        </w:rPr>
      </w:pPr>
    </w:p>
    <w:p>
      <w:pPr>
        <w:jc w:val="right"/>
        <w:rPr>
          <w:rFonts w:hint="eastAsia" w:ascii="楷体" w:hAnsi="楷体" w:eastAsia="楷体"/>
          <w:b/>
          <w:bCs/>
          <w:sz w:val="28"/>
        </w:rPr>
      </w:pPr>
      <w:r>
        <w:rPr>
          <w:rFonts w:hint="eastAsia" w:ascii="楷体" w:hAnsi="楷体" w:eastAsia="楷体"/>
          <w:b/>
          <w:bCs/>
          <w:sz w:val="28"/>
        </w:rPr>
        <w:t xml:space="preserve">填表时间：    </w:t>
      </w:r>
      <w:r>
        <w:rPr>
          <w:rFonts w:hint="eastAsia" w:ascii="楷体" w:hAnsi="楷体" w:eastAsia="楷体"/>
          <w:b/>
          <w:bCs/>
          <w:sz w:val="28"/>
          <w:lang w:val="en-US" w:eastAsia="zh-CN"/>
        </w:rPr>
        <w:t>2024</w:t>
      </w:r>
      <w:r>
        <w:rPr>
          <w:rFonts w:hint="eastAsia" w:ascii="楷体" w:hAnsi="楷体" w:eastAsia="楷体"/>
          <w:b/>
          <w:bCs/>
          <w:sz w:val="28"/>
        </w:rPr>
        <w:t xml:space="preserve"> 年 </w:t>
      </w:r>
      <w:r>
        <w:rPr>
          <w:rFonts w:hint="eastAsia" w:ascii="楷体" w:hAnsi="楷体" w:eastAsia="楷体"/>
          <w:b/>
          <w:bCs/>
          <w:sz w:val="28"/>
          <w:lang w:val="en-US" w:eastAsia="zh-CN"/>
        </w:rPr>
        <w:t>4</w:t>
      </w:r>
      <w:r>
        <w:rPr>
          <w:rFonts w:hint="eastAsia" w:ascii="楷体" w:hAnsi="楷体" w:eastAsia="楷体"/>
          <w:b/>
          <w:bCs/>
          <w:sz w:val="28"/>
        </w:rPr>
        <w:t xml:space="preserve"> 月</w:t>
      </w:r>
      <w:r>
        <w:rPr>
          <w:rFonts w:hint="eastAsia" w:ascii="楷体" w:hAnsi="楷体" w:eastAsia="楷体"/>
          <w:b/>
          <w:bCs/>
          <w:sz w:val="28"/>
          <w:lang w:val="en-US" w:eastAsia="zh-CN"/>
        </w:rPr>
        <w:t>9</w:t>
      </w:r>
      <w:r>
        <w:rPr>
          <w:rFonts w:hint="eastAsia" w:ascii="楷体" w:hAnsi="楷体" w:eastAsia="楷体"/>
          <w:b/>
          <w:bCs/>
          <w:sz w:val="28"/>
        </w:rPr>
        <w:t xml:space="preserve"> 日</w:t>
      </w:r>
    </w:p>
    <w:tbl>
      <w:tblPr>
        <w:tblStyle w:val="5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29"/>
        <w:gridCol w:w="891"/>
        <w:gridCol w:w="1386"/>
        <w:gridCol w:w="54"/>
        <w:gridCol w:w="1080"/>
        <w:gridCol w:w="360"/>
        <w:gridCol w:w="783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30"/>
              </w:rPr>
            </w:pPr>
            <w:r>
              <w:rPr>
                <w:rFonts w:hint="eastAsia" w:ascii="楷体" w:hAnsi="楷体" w:eastAsia="楷体"/>
                <w:b/>
                <w:bCs/>
                <w:sz w:val="30"/>
              </w:rPr>
              <w:t>单位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0"/>
              </w:rPr>
            </w:pPr>
            <w:r>
              <w:rPr>
                <w:rFonts w:hint="eastAsia" w:ascii="楷体" w:hAnsi="楷体" w:eastAsia="楷体"/>
                <w:b/>
                <w:bCs/>
                <w:sz w:val="30"/>
              </w:rPr>
              <w:t>名称</w:t>
            </w:r>
          </w:p>
        </w:tc>
        <w:tc>
          <w:tcPr>
            <w:tcW w:w="3060" w:type="dxa"/>
            <w:gridSpan w:val="4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30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30"/>
                <w:lang w:val="en-US" w:eastAsia="zh-CN"/>
              </w:rPr>
              <w:t>四川省法治文化研究会</w:t>
            </w: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30"/>
              </w:rPr>
            </w:pPr>
            <w:r>
              <w:rPr>
                <w:rFonts w:hint="eastAsia" w:ascii="楷体" w:hAnsi="楷体" w:eastAsia="楷体"/>
                <w:b/>
                <w:bCs/>
                <w:sz w:val="30"/>
              </w:rPr>
              <w:t>单位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0"/>
              </w:rPr>
            </w:pPr>
            <w:r>
              <w:rPr>
                <w:rFonts w:hint="eastAsia" w:ascii="楷体" w:hAnsi="楷体" w:eastAsia="楷体"/>
                <w:b/>
                <w:bCs/>
                <w:sz w:val="30"/>
              </w:rPr>
              <w:t>性质</w:t>
            </w:r>
          </w:p>
        </w:tc>
        <w:tc>
          <w:tcPr>
            <w:tcW w:w="3416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30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30"/>
                <w:lang w:eastAsia="zh-CN"/>
              </w:rPr>
              <w:t>社团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bCs/>
                <w:sz w:val="30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30"/>
                <w:lang w:eastAsia="zh-CN"/>
              </w:rPr>
              <w:t>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sz w:val="30"/>
              </w:rPr>
            </w:pPr>
            <w:r>
              <w:rPr>
                <w:rFonts w:hint="eastAsia" w:ascii="楷体" w:hAnsi="楷体" w:eastAsia="楷体"/>
                <w:b/>
                <w:bCs/>
                <w:sz w:val="30"/>
              </w:rPr>
              <w:t>单位地址</w:t>
            </w:r>
          </w:p>
        </w:tc>
        <w:tc>
          <w:tcPr>
            <w:tcW w:w="7916" w:type="dxa"/>
            <w:gridSpan w:val="8"/>
          </w:tcPr>
          <w:p>
            <w:pPr>
              <w:jc w:val="center"/>
              <w:rPr>
                <w:rFonts w:hint="default" w:ascii="楷体" w:hAnsi="楷体" w:eastAsia="楷体"/>
                <w:b/>
                <w:bCs/>
                <w:sz w:val="30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30"/>
                <w:lang w:eastAsia="zh-CN"/>
              </w:rPr>
              <w:t>成都市永兴巷</w:t>
            </w:r>
            <w:r>
              <w:rPr>
                <w:rFonts w:hint="eastAsia" w:ascii="楷体" w:hAnsi="楷体" w:eastAsia="楷体"/>
                <w:b w:val="0"/>
                <w:bCs w:val="0"/>
                <w:sz w:val="30"/>
                <w:lang w:val="en-US" w:eastAsia="zh-CN"/>
              </w:rPr>
              <w:t>15号省政府综合楼2309室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sz w:val="30"/>
              </w:rPr>
            </w:pPr>
            <w:r>
              <w:rPr>
                <w:rFonts w:hint="eastAsia" w:ascii="楷体" w:hAnsi="楷体" w:eastAsia="楷体"/>
                <w:b/>
                <w:bCs/>
                <w:sz w:val="30"/>
              </w:rPr>
              <w:t>邮政编码</w:t>
            </w:r>
          </w:p>
        </w:tc>
        <w:tc>
          <w:tcPr>
            <w:tcW w:w="1620" w:type="dxa"/>
            <w:gridSpan w:val="2"/>
          </w:tcPr>
          <w:p>
            <w:pPr>
              <w:jc w:val="center"/>
              <w:rPr>
                <w:rFonts w:hint="default" w:ascii="楷体" w:hAnsi="楷体" w:eastAsia="楷体"/>
                <w:b w:val="0"/>
                <w:bCs w:val="0"/>
                <w:sz w:val="30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30"/>
                <w:lang w:val="en-US" w:eastAsia="zh-CN"/>
              </w:rPr>
              <w:t>610015</w:t>
            </w:r>
          </w:p>
        </w:tc>
        <w:tc>
          <w:tcPr>
            <w:tcW w:w="2520" w:type="dxa"/>
            <w:gridSpan w:val="3"/>
          </w:tcPr>
          <w:p>
            <w:pPr>
              <w:jc w:val="center"/>
              <w:rPr>
                <w:rFonts w:ascii="楷体" w:hAnsi="楷体" w:eastAsia="楷体"/>
                <w:b/>
                <w:bCs/>
                <w:sz w:val="30"/>
              </w:rPr>
            </w:pPr>
            <w:r>
              <w:rPr>
                <w:rFonts w:hint="eastAsia" w:ascii="楷体" w:hAnsi="楷体" w:eastAsia="楷体"/>
                <w:b/>
                <w:bCs/>
                <w:sz w:val="30"/>
              </w:rPr>
              <w:t>单位电话</w:t>
            </w:r>
          </w:p>
        </w:tc>
        <w:tc>
          <w:tcPr>
            <w:tcW w:w="3776" w:type="dxa"/>
            <w:gridSpan w:val="3"/>
            <w:shd w:val="clear" w:color="auto" w:fill="auto"/>
          </w:tcPr>
          <w:p>
            <w:pPr>
              <w:jc w:val="center"/>
              <w:rPr>
                <w:rFonts w:hint="default" w:ascii="楷体" w:hAnsi="楷体" w:eastAsia="楷体"/>
                <w:b w:val="0"/>
                <w:bCs w:val="0"/>
                <w:sz w:val="30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30"/>
                <w:lang w:val="en-US" w:eastAsia="zh-CN"/>
              </w:rPr>
              <w:t>028-86601993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sz w:val="30"/>
              </w:rPr>
            </w:pPr>
            <w:r>
              <w:rPr>
                <w:rFonts w:hint="eastAsia" w:ascii="楷体" w:hAnsi="楷体" w:eastAsia="楷体"/>
                <w:b/>
                <w:bCs/>
                <w:sz w:val="30"/>
              </w:rPr>
              <w:t>联系人</w:t>
            </w:r>
          </w:p>
        </w:tc>
        <w:tc>
          <w:tcPr>
            <w:tcW w:w="1620" w:type="dxa"/>
            <w:gridSpan w:val="2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30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30"/>
                <w:lang w:eastAsia="zh-CN"/>
              </w:rPr>
              <w:t>杨舒程</w:t>
            </w:r>
          </w:p>
        </w:tc>
        <w:tc>
          <w:tcPr>
            <w:tcW w:w="2520" w:type="dxa"/>
            <w:gridSpan w:val="3"/>
          </w:tcPr>
          <w:p>
            <w:pPr>
              <w:jc w:val="center"/>
              <w:rPr>
                <w:rFonts w:ascii="楷体" w:hAnsi="楷体" w:eastAsia="楷体"/>
                <w:b/>
                <w:bCs/>
                <w:sz w:val="30"/>
              </w:rPr>
            </w:pPr>
            <w:r>
              <w:rPr>
                <w:rFonts w:hint="eastAsia" w:ascii="楷体" w:hAnsi="楷体" w:eastAsia="楷体"/>
                <w:b/>
                <w:bCs/>
                <w:sz w:val="30"/>
              </w:rPr>
              <w:t>联系电话及邮箱</w:t>
            </w:r>
          </w:p>
        </w:tc>
        <w:tc>
          <w:tcPr>
            <w:tcW w:w="3776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楷体" w:hAnsi="楷体" w:eastAsia="楷体"/>
                <w:b w:val="0"/>
                <w:bCs w:val="0"/>
                <w:sz w:val="30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30"/>
                <w:lang w:val="en-US" w:eastAsia="zh-CN"/>
              </w:rPr>
              <w:t>13558674538</w:t>
            </w:r>
          </w:p>
          <w:p>
            <w:pPr>
              <w:jc w:val="center"/>
              <w:rPr>
                <w:rFonts w:hint="default" w:ascii="楷体" w:hAnsi="楷体" w:eastAsia="楷体"/>
                <w:b w:val="0"/>
                <w:bCs w:val="0"/>
                <w:sz w:val="30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30"/>
                <w:lang w:val="en-US" w:eastAsia="zh-CN"/>
              </w:rPr>
              <w:t>Zhubian518@126.com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</w:trPr>
        <w:tc>
          <w:tcPr>
            <w:tcW w:w="1440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sz w:val="30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bCs/>
                <w:sz w:val="30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bCs/>
                <w:sz w:val="30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bCs/>
                <w:sz w:val="30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bCs/>
                <w:sz w:val="30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bCs/>
                <w:sz w:val="30"/>
              </w:rPr>
            </w:pPr>
            <w:r>
              <w:rPr>
                <w:rFonts w:hint="eastAsia" w:ascii="楷体" w:hAnsi="楷体" w:eastAsia="楷体"/>
                <w:b/>
                <w:bCs/>
                <w:sz w:val="30"/>
              </w:rPr>
              <w:t>单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0"/>
              </w:rPr>
            </w:pPr>
            <w:r>
              <w:rPr>
                <w:rFonts w:hint="eastAsia" w:ascii="楷体" w:hAnsi="楷体" w:eastAsia="楷体"/>
                <w:b/>
                <w:bCs/>
                <w:sz w:val="30"/>
              </w:rPr>
              <w:t>位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0"/>
              </w:rPr>
            </w:pPr>
            <w:r>
              <w:rPr>
                <w:rFonts w:hint="eastAsia" w:ascii="楷体" w:hAnsi="楷体" w:eastAsia="楷体"/>
                <w:b/>
                <w:bCs/>
                <w:sz w:val="30"/>
              </w:rPr>
              <w:t>简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0"/>
              </w:rPr>
            </w:pPr>
            <w:r>
              <w:rPr>
                <w:rFonts w:hint="eastAsia" w:ascii="楷体" w:hAnsi="楷体" w:eastAsia="楷体"/>
                <w:b/>
                <w:bCs/>
                <w:sz w:val="30"/>
              </w:rPr>
              <w:t>况</w:t>
            </w:r>
          </w:p>
        </w:tc>
        <w:tc>
          <w:tcPr>
            <w:tcW w:w="7916" w:type="dxa"/>
            <w:gridSpan w:val="8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firstLine="640" w:firstLineChars="200"/>
              <w:jc w:val="both"/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四川省法治文化研究会</w:t>
            </w: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  <w:t>围绕</w:t>
            </w: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lang w:eastAsia="zh-CN"/>
              </w:rPr>
              <w:t>政法司法</w:t>
            </w: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lang w:eastAsia="zh-CN"/>
              </w:rPr>
              <w:t>政府</w:t>
            </w: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  <w:t>执法</w:t>
            </w: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  <w:t>法治宣传、法治舆情等开展理论研究、成果转化；</w:t>
            </w: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lang w:eastAsia="zh-CN"/>
              </w:rPr>
              <w:t>不定期</w:t>
            </w: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  <w:t>开展专题讲座、法治培训</w:t>
            </w: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lang w:eastAsia="zh-CN"/>
              </w:rPr>
              <w:t>以及</w:t>
            </w: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  <w:t>法律咨询</w:t>
            </w: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lang w:eastAsia="zh-CN"/>
              </w:rPr>
              <w:t>、矛盾纠纷化解</w:t>
            </w: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  <w:t>；开展书画、摄影、文学创作、微故事、微电影、普法栏目剧等法治文艺</w:t>
            </w: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lang w:eastAsia="zh-CN"/>
              </w:rPr>
              <w:t>作品</w:t>
            </w: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  <w:t>创作</w:t>
            </w: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lang w:eastAsia="zh-CN"/>
              </w:rPr>
              <w:t>交流</w:t>
            </w: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</w:rPr>
              <w:t>；主办《四川法制网》网站、编印《四川法治文化》杂志和工作简报；完成中国法学会法治文化研究会、四川省委、省政府、省委政法委、省社科院等相关部门交办的其他工作任务。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after="300" w:afterAutospacing="0" w:line="420" w:lineRule="atLeast"/>
              <w:ind w:firstLine="640" w:firstLineChars="200"/>
              <w:jc w:val="both"/>
              <w:rPr>
                <w:rFonts w:hint="eastAsia" w:ascii="宋体" w:hAnsi="宋体" w:eastAsia="宋体" w:cs="宋体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lang w:eastAsia="zh-CN"/>
              </w:rPr>
              <w:t>研究会打造了三个品牌。一是按照四川省哲学社会科学评选办公室要求开展</w:t>
            </w:r>
            <w:r>
              <w:rPr>
                <w:rFonts w:hint="eastAsia" w:ascii="宋体" w:hAnsi="宋体" w:cs="宋体"/>
                <w:color w:val="333333"/>
                <w:sz w:val="32"/>
                <w:szCs w:val="32"/>
                <w:lang w:eastAsia="zh-CN"/>
              </w:rPr>
              <w:t>省级</w:t>
            </w: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lang w:eastAsia="zh-CN"/>
              </w:rPr>
              <w:t>哲学社科成果初评推荐</w:t>
            </w:r>
            <w:r>
              <w:rPr>
                <w:rFonts w:hint="eastAsia" w:ascii="宋体" w:hAnsi="宋体" w:cs="宋体"/>
                <w:color w:val="333333"/>
                <w:sz w:val="32"/>
                <w:szCs w:val="32"/>
                <w:lang w:eastAsia="zh-CN"/>
              </w:rPr>
              <w:t>参与</w:t>
            </w: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lang w:eastAsia="zh-CN"/>
              </w:rPr>
              <w:t>评选，连续两年推荐成果</w:t>
            </w: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lang w:val="en-US" w:eastAsia="zh-CN"/>
              </w:rPr>
              <w:t>9项获得省政府表彰。二是成功举办了两届“四川法治文学”征文评选活动，在省内外产生了一定影响，</w:t>
            </w:r>
            <w:r>
              <w:rPr>
                <w:rFonts w:hint="eastAsia" w:ascii="宋体" w:hAnsi="宋体" w:cs="宋体"/>
                <w:color w:val="333333"/>
                <w:sz w:val="32"/>
                <w:szCs w:val="32"/>
                <w:lang w:val="en-US" w:eastAsia="zh-CN"/>
              </w:rPr>
              <w:t>打造</w:t>
            </w: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lang w:val="en-US" w:eastAsia="zh-CN"/>
              </w:rPr>
              <w:t>了</w:t>
            </w:r>
            <w:r>
              <w:rPr>
                <w:rFonts w:hint="eastAsia" w:ascii="宋体" w:hAnsi="宋体" w:cs="宋体"/>
                <w:color w:val="333333"/>
                <w:sz w:val="32"/>
                <w:szCs w:val="32"/>
                <w:lang w:val="en-US" w:eastAsia="zh-CN"/>
              </w:rPr>
              <w:t>法治</w:t>
            </w: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lang w:val="en-US" w:eastAsia="zh-CN"/>
              </w:rPr>
              <w:t>文学品牌。三是围绕八五普法，建立了普法宣传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lang w:val="en-US" w:eastAsia="zh-CN"/>
              </w:rPr>
              <w:t>矩阵一网一刊</w:t>
            </w:r>
            <w:r>
              <w:rPr>
                <w:rFonts w:hint="eastAsia" w:ascii="宋体" w:hAnsi="宋体" w:cs="宋体"/>
                <w:color w:val="333333"/>
                <w:sz w:val="32"/>
                <w:szCs w:val="32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lang w:val="en-US" w:eastAsia="zh-CN"/>
              </w:rPr>
              <w:t>N平台</w:t>
            </w:r>
            <w:r>
              <w:rPr>
                <w:rFonts w:hint="eastAsia" w:ascii="宋体" w:hAnsi="宋体" w:cs="宋体"/>
                <w:color w:val="333333"/>
                <w:sz w:val="32"/>
                <w:szCs w:val="32"/>
                <w:lang w:val="en-US" w:eastAsia="zh-CN"/>
              </w:rPr>
              <w:t>新模式</w:t>
            </w: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lang w:val="en-US" w:eastAsia="zh-CN"/>
              </w:rPr>
              <w:t>，即四川法制网、《四川法治文化》刊物、国家级宣传媒体平台（人民日报全国党媒、人民网人民视频、今日头条、网易新闻等）。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ascii="楷体" w:hAnsi="楷体" w:eastAsia="楷体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6" w:hRule="atLeast"/>
        </w:trPr>
        <w:tc>
          <w:tcPr>
            <w:tcW w:w="4446" w:type="dxa"/>
            <w:gridSpan w:val="4"/>
          </w:tcPr>
          <w:p>
            <w:pPr>
              <w:jc w:val="left"/>
              <w:rPr>
                <w:rFonts w:hint="eastAsia" w:ascii="楷体" w:hAnsi="楷体" w:eastAsia="楷体"/>
                <w:b/>
                <w:bCs/>
                <w:sz w:val="30"/>
              </w:rPr>
            </w:pPr>
          </w:p>
          <w:p>
            <w:pPr>
              <w:jc w:val="left"/>
              <w:rPr>
                <w:rFonts w:ascii="楷体" w:hAnsi="楷体" w:eastAsia="楷体"/>
                <w:b/>
                <w:bCs/>
                <w:sz w:val="30"/>
              </w:rPr>
            </w:pPr>
            <w:r>
              <w:rPr>
                <w:rFonts w:hint="eastAsia" w:ascii="楷体" w:hAnsi="楷体" w:eastAsia="楷体"/>
                <w:b/>
                <w:bCs/>
                <w:sz w:val="30"/>
              </w:rPr>
              <w:t>单位法人代表/负责人签字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0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bCs/>
                <w:sz w:val="30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bCs/>
                <w:sz w:val="30"/>
              </w:rPr>
            </w:pPr>
          </w:p>
          <w:p>
            <w:pPr>
              <w:jc w:val="right"/>
              <w:rPr>
                <w:rFonts w:ascii="楷体" w:hAnsi="楷体" w:eastAsia="楷体"/>
                <w:b/>
                <w:bCs/>
                <w:sz w:val="30"/>
              </w:rPr>
            </w:pPr>
            <w:r>
              <w:rPr>
                <w:rFonts w:hint="eastAsia" w:ascii="楷体" w:hAnsi="楷体" w:eastAsia="楷体"/>
                <w:b/>
                <w:bCs/>
                <w:sz w:val="30"/>
              </w:rPr>
              <w:t>（签名）</w:t>
            </w:r>
          </w:p>
          <w:p>
            <w:pPr>
              <w:jc w:val="right"/>
              <w:rPr>
                <w:rFonts w:ascii="楷体" w:hAnsi="楷体" w:eastAsia="楷体"/>
                <w:b/>
                <w:bCs/>
                <w:sz w:val="30"/>
              </w:rPr>
            </w:pPr>
            <w:r>
              <w:rPr>
                <w:rFonts w:hint="eastAsia" w:ascii="楷体" w:hAnsi="楷体" w:eastAsia="楷体"/>
                <w:b/>
                <w:bCs/>
                <w:sz w:val="30"/>
              </w:rPr>
              <w:t>年  月  日</w:t>
            </w:r>
          </w:p>
        </w:tc>
        <w:tc>
          <w:tcPr>
            <w:tcW w:w="4910" w:type="dxa"/>
            <w:gridSpan w:val="5"/>
          </w:tcPr>
          <w:p>
            <w:pPr>
              <w:jc w:val="left"/>
              <w:rPr>
                <w:rFonts w:hint="eastAsia" w:ascii="楷体" w:hAnsi="楷体" w:eastAsia="楷体"/>
                <w:b/>
                <w:bCs/>
                <w:sz w:val="30"/>
                <w:lang w:eastAsia="zh-CN"/>
              </w:rPr>
            </w:pPr>
          </w:p>
          <w:p>
            <w:pPr>
              <w:jc w:val="left"/>
              <w:rPr>
                <w:rFonts w:ascii="楷体" w:hAnsi="楷体" w:eastAsia="楷体"/>
                <w:b/>
                <w:bCs/>
                <w:sz w:val="30"/>
              </w:rPr>
            </w:pPr>
            <w:r>
              <w:rPr>
                <w:rFonts w:hint="eastAsia" w:ascii="楷体" w:hAnsi="楷体" w:eastAsia="楷体"/>
                <w:b/>
                <w:bCs/>
                <w:sz w:val="30"/>
                <w:lang w:eastAsia="zh-CN"/>
              </w:rPr>
              <w:t>业务主管（上级部门）</w:t>
            </w:r>
            <w:r>
              <w:rPr>
                <w:rFonts w:hint="eastAsia" w:ascii="楷体" w:hAnsi="楷体" w:eastAsia="楷体"/>
                <w:b/>
                <w:bCs/>
                <w:sz w:val="30"/>
              </w:rPr>
              <w:t>单位意见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0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bCs/>
                <w:sz w:val="30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bCs/>
                <w:sz w:val="30"/>
              </w:rPr>
            </w:pPr>
          </w:p>
          <w:p>
            <w:pPr>
              <w:jc w:val="right"/>
              <w:rPr>
                <w:rFonts w:ascii="楷体" w:hAnsi="楷体" w:eastAsia="楷体"/>
                <w:b/>
                <w:bCs/>
                <w:sz w:val="30"/>
              </w:rPr>
            </w:pPr>
            <w:r>
              <w:rPr>
                <w:rFonts w:hint="eastAsia" w:ascii="楷体" w:hAnsi="楷体" w:eastAsia="楷体"/>
                <w:b/>
                <w:bCs/>
                <w:sz w:val="30"/>
              </w:rPr>
              <w:t>（公章）</w:t>
            </w:r>
          </w:p>
          <w:p>
            <w:pPr>
              <w:jc w:val="right"/>
              <w:rPr>
                <w:rFonts w:ascii="楷体" w:hAnsi="楷体" w:eastAsia="楷体"/>
                <w:b/>
                <w:bCs/>
                <w:sz w:val="30"/>
              </w:rPr>
            </w:pPr>
            <w:r>
              <w:rPr>
                <w:rFonts w:hint="eastAsia" w:ascii="楷体" w:hAnsi="楷体" w:eastAsia="楷体"/>
                <w:b/>
                <w:bCs/>
                <w:sz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</w:trPr>
        <w:tc>
          <w:tcPr>
            <w:tcW w:w="4446" w:type="dxa"/>
            <w:gridSpan w:val="4"/>
          </w:tcPr>
          <w:p>
            <w:pPr>
              <w:jc w:val="left"/>
              <w:rPr>
                <w:rFonts w:ascii="楷体" w:hAnsi="楷体" w:eastAsia="楷体"/>
                <w:b/>
                <w:bCs/>
                <w:sz w:val="30"/>
              </w:rPr>
            </w:pPr>
            <w:r>
              <w:rPr>
                <w:rFonts w:hint="eastAsia" w:ascii="楷体" w:hAnsi="楷体" w:eastAsia="楷体"/>
                <w:b/>
                <w:bCs/>
                <w:sz w:val="30"/>
              </w:rPr>
              <w:t>所属地市级法学会审核意见</w:t>
            </w:r>
          </w:p>
          <w:p>
            <w:pPr>
              <w:jc w:val="both"/>
              <w:rPr>
                <w:rFonts w:ascii="楷体" w:hAnsi="楷体" w:eastAsia="楷体"/>
                <w:b/>
                <w:bCs/>
                <w:sz w:val="30"/>
              </w:rPr>
            </w:pPr>
          </w:p>
          <w:p>
            <w:pPr>
              <w:jc w:val="both"/>
              <w:rPr>
                <w:rFonts w:ascii="楷体" w:hAnsi="楷体" w:eastAsia="楷体"/>
                <w:b/>
                <w:bCs/>
                <w:sz w:val="30"/>
              </w:rPr>
            </w:pPr>
          </w:p>
          <w:p>
            <w:pPr>
              <w:jc w:val="both"/>
              <w:rPr>
                <w:rFonts w:ascii="楷体" w:hAnsi="楷体" w:eastAsia="楷体"/>
                <w:b/>
                <w:bCs/>
                <w:sz w:val="30"/>
              </w:rPr>
            </w:pPr>
          </w:p>
          <w:p>
            <w:pPr>
              <w:jc w:val="right"/>
              <w:rPr>
                <w:rFonts w:ascii="楷体" w:hAnsi="楷体" w:eastAsia="楷体"/>
                <w:b/>
                <w:bCs/>
                <w:sz w:val="30"/>
              </w:rPr>
            </w:pPr>
            <w:r>
              <w:rPr>
                <w:rFonts w:hint="eastAsia" w:ascii="楷体" w:hAnsi="楷体" w:eastAsia="楷体"/>
                <w:b/>
                <w:bCs/>
                <w:sz w:val="30"/>
              </w:rPr>
              <w:t>（公章）</w:t>
            </w:r>
          </w:p>
          <w:p>
            <w:pPr>
              <w:jc w:val="right"/>
              <w:rPr>
                <w:rFonts w:ascii="楷体" w:hAnsi="楷体" w:eastAsia="楷体"/>
                <w:b/>
                <w:bCs/>
                <w:sz w:val="30"/>
              </w:rPr>
            </w:pPr>
            <w:r>
              <w:rPr>
                <w:rFonts w:hint="eastAsia" w:ascii="楷体" w:hAnsi="楷体" w:eastAsia="楷体"/>
                <w:b/>
                <w:bCs/>
                <w:sz w:val="30"/>
              </w:rPr>
              <w:t>年  月   日</w:t>
            </w:r>
          </w:p>
        </w:tc>
        <w:tc>
          <w:tcPr>
            <w:tcW w:w="4910" w:type="dxa"/>
            <w:gridSpan w:val="5"/>
          </w:tcPr>
          <w:p>
            <w:pPr>
              <w:jc w:val="left"/>
              <w:rPr>
                <w:rFonts w:ascii="楷体" w:hAnsi="楷体" w:eastAsia="楷体"/>
                <w:b/>
                <w:bCs/>
                <w:sz w:val="30"/>
              </w:rPr>
            </w:pPr>
            <w:r>
              <w:rPr>
                <w:rFonts w:hint="eastAsia" w:ascii="楷体" w:hAnsi="楷体" w:eastAsia="楷体"/>
                <w:b/>
                <w:bCs/>
                <w:sz w:val="30"/>
              </w:rPr>
              <w:t>所属省级法学会审核意见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0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bCs/>
                <w:sz w:val="30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bCs/>
                <w:sz w:val="30"/>
              </w:rPr>
            </w:pPr>
          </w:p>
          <w:p>
            <w:pPr>
              <w:jc w:val="right"/>
              <w:rPr>
                <w:rFonts w:ascii="楷体" w:hAnsi="楷体" w:eastAsia="楷体"/>
                <w:b/>
                <w:bCs/>
                <w:sz w:val="30"/>
              </w:rPr>
            </w:pPr>
            <w:r>
              <w:rPr>
                <w:rFonts w:hint="eastAsia" w:ascii="楷体" w:hAnsi="楷体" w:eastAsia="楷体"/>
                <w:b/>
                <w:bCs/>
                <w:sz w:val="30"/>
              </w:rPr>
              <w:t>（公章）</w:t>
            </w:r>
          </w:p>
          <w:p>
            <w:pPr>
              <w:jc w:val="right"/>
              <w:rPr>
                <w:rFonts w:ascii="楷体" w:hAnsi="楷体" w:eastAsia="楷体"/>
                <w:b/>
                <w:bCs/>
                <w:sz w:val="30"/>
              </w:rPr>
            </w:pPr>
            <w:r>
              <w:rPr>
                <w:rFonts w:hint="eastAsia" w:ascii="楷体" w:hAnsi="楷体" w:eastAsia="楷体"/>
                <w:b/>
                <w:bCs/>
                <w:sz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169" w:type="dxa"/>
            <w:gridSpan w:val="2"/>
          </w:tcPr>
          <w:p>
            <w:pPr>
              <w:jc w:val="center"/>
              <w:rPr>
                <w:rFonts w:ascii="楷体" w:hAnsi="楷体" w:eastAsia="楷体"/>
                <w:b/>
                <w:bCs/>
                <w:sz w:val="30"/>
              </w:rPr>
            </w:pPr>
            <w:r>
              <w:rPr>
                <w:rFonts w:hint="eastAsia" w:ascii="楷体" w:hAnsi="楷体" w:eastAsia="楷体"/>
                <w:b/>
                <w:bCs/>
                <w:sz w:val="30"/>
              </w:rPr>
              <w:t>批准时间</w:t>
            </w:r>
          </w:p>
        </w:tc>
        <w:tc>
          <w:tcPr>
            <w:tcW w:w="2277" w:type="dxa"/>
            <w:gridSpan w:val="2"/>
          </w:tcPr>
          <w:p>
            <w:pPr>
              <w:jc w:val="center"/>
              <w:rPr>
                <w:rFonts w:ascii="楷体" w:hAnsi="楷体" w:eastAsia="楷体"/>
                <w:b/>
                <w:bCs/>
                <w:sz w:val="30"/>
              </w:rPr>
            </w:pPr>
          </w:p>
        </w:tc>
        <w:tc>
          <w:tcPr>
            <w:tcW w:w="2277" w:type="dxa"/>
            <w:gridSpan w:val="4"/>
          </w:tcPr>
          <w:p>
            <w:pPr>
              <w:jc w:val="center"/>
              <w:rPr>
                <w:rFonts w:ascii="楷体" w:hAnsi="楷体" w:eastAsia="楷体"/>
                <w:b/>
                <w:bCs/>
                <w:sz w:val="30"/>
              </w:rPr>
            </w:pPr>
            <w:r>
              <w:rPr>
                <w:rFonts w:hint="eastAsia" w:ascii="楷体" w:hAnsi="楷体" w:eastAsia="楷体"/>
                <w:b/>
                <w:bCs/>
                <w:sz w:val="30"/>
              </w:rPr>
              <w:t>会员证编号</w:t>
            </w:r>
          </w:p>
        </w:tc>
        <w:tc>
          <w:tcPr>
            <w:tcW w:w="2633" w:type="dxa"/>
          </w:tcPr>
          <w:p>
            <w:pPr>
              <w:jc w:val="center"/>
              <w:rPr>
                <w:rFonts w:ascii="楷体" w:hAnsi="楷体" w:eastAsia="楷体"/>
                <w:b/>
                <w:bCs/>
                <w:sz w:val="30"/>
              </w:rPr>
            </w:pPr>
          </w:p>
        </w:tc>
      </w:tr>
    </w:tbl>
    <w:p>
      <w:pPr>
        <w:jc w:val="righ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中国法学会法治文化研究会秘书处  制</w:t>
      </w:r>
    </w:p>
    <w:sectPr>
      <w:footerReference r:id="rId3" w:type="default"/>
      <w:footerReference r:id="rId4" w:type="even"/>
      <w:pgSz w:w="11906" w:h="16838"/>
      <w:pgMar w:top="1134" w:right="1418" w:bottom="567" w:left="1134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dhZmUzMTAwNDM2ODRiMjBmYmFiMzFmOGE5OWIyNDUifQ=="/>
  </w:docVars>
  <w:rsids>
    <w:rsidRoot w:val="00AC3C0F"/>
    <w:rsid w:val="00052921"/>
    <w:rsid w:val="00211538"/>
    <w:rsid w:val="00336D67"/>
    <w:rsid w:val="004A417B"/>
    <w:rsid w:val="0068111A"/>
    <w:rsid w:val="007A2336"/>
    <w:rsid w:val="008A0F2D"/>
    <w:rsid w:val="0093029B"/>
    <w:rsid w:val="00964219"/>
    <w:rsid w:val="00AC3C0F"/>
    <w:rsid w:val="00B26964"/>
    <w:rsid w:val="00EC5FE7"/>
    <w:rsid w:val="00F140B9"/>
    <w:rsid w:val="07354861"/>
    <w:rsid w:val="0B261286"/>
    <w:rsid w:val="1057100A"/>
    <w:rsid w:val="18D0512A"/>
    <w:rsid w:val="1AA83690"/>
    <w:rsid w:val="20145022"/>
    <w:rsid w:val="2B794137"/>
    <w:rsid w:val="2DD438A6"/>
    <w:rsid w:val="380A4A95"/>
    <w:rsid w:val="3E5E3444"/>
    <w:rsid w:val="3FC82F89"/>
    <w:rsid w:val="3FE77469"/>
    <w:rsid w:val="44075328"/>
    <w:rsid w:val="46396D9D"/>
    <w:rsid w:val="47BA740F"/>
    <w:rsid w:val="47C22C51"/>
    <w:rsid w:val="4ED60DD5"/>
    <w:rsid w:val="56DB78D0"/>
    <w:rsid w:val="5C962543"/>
    <w:rsid w:val="6094289E"/>
    <w:rsid w:val="617F70AA"/>
    <w:rsid w:val="6C1563E2"/>
    <w:rsid w:val="6CB5251A"/>
    <w:rsid w:val="76F250FD"/>
    <w:rsid w:val="7B9B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  <w:style w:type="character" w:styleId="8">
    <w:name w:val="FollowedHyperlink"/>
    <w:basedOn w:val="6"/>
    <w:semiHidden/>
    <w:unhideWhenUsed/>
    <w:qFormat/>
    <w:uiPriority w:val="99"/>
    <w:rPr>
      <w:rFonts w:hint="eastAsia" w:ascii="微软雅黑" w:hAnsi="微软雅黑" w:eastAsia="微软雅黑" w:cs="微软雅黑"/>
      <w:color w:val="323232"/>
      <w:sz w:val="19"/>
      <w:szCs w:val="19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yperlink"/>
    <w:basedOn w:val="6"/>
    <w:semiHidden/>
    <w:unhideWhenUsed/>
    <w:uiPriority w:val="99"/>
    <w:rPr>
      <w:rFonts w:ascii="微软雅黑" w:hAnsi="微软雅黑" w:eastAsia="微软雅黑" w:cs="微软雅黑"/>
      <w:color w:val="323232"/>
      <w:sz w:val="19"/>
      <w:szCs w:val="19"/>
      <w:u w:val="none"/>
    </w:rPr>
  </w:style>
  <w:style w:type="character" w:customStyle="1" w:styleId="11">
    <w:name w:val="页脚 Char"/>
    <w:basedOn w:val="6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current3"/>
    <w:basedOn w:val="6"/>
    <w:uiPriority w:val="0"/>
    <w:rPr>
      <w:color w:val="FFFFFF"/>
      <w:shd w:val="clear" w:fill="D318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624</Characters>
  <Lines>5</Lines>
  <Paragraphs>1</Paragraphs>
  <TotalTime>9</TotalTime>
  <ScaleCrop>false</ScaleCrop>
  <LinksUpToDate>false</LinksUpToDate>
  <CharactersWithSpaces>732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2018-07-16T07:27:00Z</dcterms:created>
  <dc:creator>founder</dc:creator>
  <cp:lastModifiedBy>Administrator</cp:lastModifiedBy>
  <cp:lastPrinted>2024-04-08T05:59:30Z</cp:lastPrinted>
  <dcterms:modified xsi:type="dcterms:W3CDTF">2024-04-08T06:01:18Z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5D90E61055E04B08BDBF0EC9963B2578_12</vt:lpwstr>
  </property>
</Properties>
</file>